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BA39" w14:textId="77777777" w:rsidR="00E25801" w:rsidRDefault="00E25801"/>
    <w:p w14:paraId="0B4BFD71" w14:textId="77777777" w:rsidR="00360ECD" w:rsidRDefault="00360ECD"/>
    <w:p w14:paraId="7D469EA1" w14:textId="77777777" w:rsidR="00360ECD" w:rsidRDefault="00360ECD"/>
    <w:p w14:paraId="19408ABD" w14:textId="77777777" w:rsidR="00360ECD" w:rsidRDefault="00360ECD"/>
    <w:p w14:paraId="5C173F10" w14:textId="77777777" w:rsidR="00360ECD" w:rsidRPr="00492965" w:rsidRDefault="00360ECD" w:rsidP="00717020">
      <w:pPr>
        <w:jc w:val="both"/>
        <w:rPr>
          <w:b/>
          <w:sz w:val="28"/>
          <w:szCs w:val="28"/>
        </w:rPr>
      </w:pPr>
    </w:p>
    <w:p w14:paraId="1C2FD787" w14:textId="5C46F255" w:rsidR="00717020" w:rsidRPr="00717020" w:rsidRDefault="00717020" w:rsidP="00717020">
      <w:pPr>
        <w:spacing w:before="149"/>
        <w:rPr>
          <w:b/>
          <w:color w:val="000000" w:themeColor="text1"/>
          <w:sz w:val="28"/>
          <w:szCs w:val="28"/>
        </w:rPr>
      </w:pPr>
      <w:r w:rsidRPr="00717020">
        <w:rPr>
          <w:b/>
          <w:color w:val="000000" w:themeColor="text1"/>
          <w:w w:val="125"/>
          <w:sz w:val="28"/>
          <w:szCs w:val="28"/>
        </w:rPr>
        <w:t xml:space="preserve">OVERSEAS </w:t>
      </w:r>
      <w:r w:rsidRPr="00717020">
        <w:rPr>
          <w:b/>
          <w:color w:val="000000" w:themeColor="text1"/>
          <w:spacing w:val="-3"/>
          <w:w w:val="125"/>
          <w:sz w:val="28"/>
          <w:szCs w:val="28"/>
        </w:rPr>
        <w:t>STUDENT</w:t>
      </w:r>
      <w:r w:rsidR="002272AD">
        <w:rPr>
          <w:b/>
          <w:color w:val="000000" w:themeColor="text1"/>
          <w:spacing w:val="-3"/>
          <w:w w:val="125"/>
          <w:sz w:val="28"/>
          <w:szCs w:val="28"/>
        </w:rPr>
        <w:t xml:space="preserve"> TRANSFERS POLICY</w:t>
      </w:r>
    </w:p>
    <w:p w14:paraId="457BC571" w14:textId="77777777" w:rsidR="002024CA" w:rsidRPr="003B343F" w:rsidRDefault="002024CA" w:rsidP="00717020">
      <w:pPr>
        <w:pStyle w:val="Heading2"/>
        <w:ind w:left="0"/>
        <w:jc w:val="both"/>
        <w:rPr>
          <w:rFonts w:ascii="Arial" w:hAnsi="Arial" w:cs="Arial"/>
          <w:sz w:val="20"/>
          <w:szCs w:val="20"/>
          <w:u w:val="none"/>
          <w:lang w:val="en-AU"/>
        </w:rPr>
      </w:pPr>
    </w:p>
    <w:p w14:paraId="385252FF" w14:textId="77777777" w:rsidR="002024CA" w:rsidRPr="009C4EE2" w:rsidRDefault="002024CA" w:rsidP="00717020">
      <w:pPr>
        <w:pStyle w:val="Heading2"/>
        <w:ind w:left="0"/>
        <w:jc w:val="both"/>
        <w:rPr>
          <w:rFonts w:ascii="Arial" w:hAnsi="Arial" w:cs="Arial"/>
          <w:sz w:val="20"/>
          <w:szCs w:val="20"/>
          <w:u w:val="none"/>
          <w:lang w:val="en-AU"/>
        </w:rPr>
      </w:pPr>
    </w:p>
    <w:p w14:paraId="4946DD66" w14:textId="77777777" w:rsidR="002024CA" w:rsidRPr="003B343F" w:rsidRDefault="002024CA" w:rsidP="00717020">
      <w:pPr>
        <w:pStyle w:val="Heading2"/>
        <w:ind w:left="0"/>
        <w:jc w:val="both"/>
        <w:rPr>
          <w:rFonts w:ascii="Arial" w:hAnsi="Arial" w:cs="Arial"/>
          <w:sz w:val="20"/>
          <w:szCs w:val="20"/>
          <w:u w:val="none"/>
        </w:rPr>
      </w:pPr>
      <w:r w:rsidRPr="003B343F">
        <w:rPr>
          <w:rFonts w:ascii="Arial" w:hAnsi="Arial" w:cs="Arial"/>
          <w:sz w:val="20"/>
          <w:szCs w:val="20"/>
          <w:u w:val="none"/>
        </w:rPr>
        <w:t>Source of Obligation</w:t>
      </w:r>
    </w:p>
    <w:p w14:paraId="65628A70" w14:textId="53A6591F" w:rsidR="00200125" w:rsidRDefault="00200125" w:rsidP="00717020">
      <w:pPr>
        <w:jc w:val="both"/>
        <w:rPr>
          <w:sz w:val="24"/>
          <w:lang w:val="en-US"/>
        </w:rPr>
      </w:pPr>
    </w:p>
    <w:p w14:paraId="64B7081C" w14:textId="7C4AC9C1" w:rsidR="002272AD" w:rsidRDefault="002272AD" w:rsidP="005D204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272AD">
        <w:rPr>
          <w:color w:val="000000"/>
          <w:sz w:val="20"/>
          <w:szCs w:val="20"/>
        </w:rPr>
        <w:t>Standard 7.1 of the National Code states the College must not knowingly enrol an Overseas student seeking to transfer from</w:t>
      </w:r>
      <w:r>
        <w:rPr>
          <w:color w:val="000000"/>
          <w:sz w:val="20"/>
          <w:szCs w:val="20"/>
        </w:rPr>
        <w:t xml:space="preserve"> </w:t>
      </w:r>
      <w:r w:rsidRPr="002272AD">
        <w:rPr>
          <w:color w:val="000000"/>
          <w:sz w:val="20"/>
          <w:szCs w:val="20"/>
        </w:rPr>
        <w:t>another registered provider's course prior to the Overseas student completing the first six months of his or her first</w:t>
      </w:r>
      <w:r>
        <w:rPr>
          <w:color w:val="000000"/>
          <w:sz w:val="20"/>
          <w:szCs w:val="20"/>
        </w:rPr>
        <w:t xml:space="preserve"> </w:t>
      </w:r>
      <w:r w:rsidRPr="002272AD">
        <w:rPr>
          <w:color w:val="000000"/>
          <w:sz w:val="20"/>
          <w:szCs w:val="20"/>
        </w:rPr>
        <w:t xml:space="preserve">registered school sector course, </w:t>
      </w:r>
      <w:r w:rsidRPr="002272AD">
        <w:rPr>
          <w:b/>
          <w:bCs/>
          <w:color w:val="000000"/>
          <w:sz w:val="20"/>
          <w:szCs w:val="20"/>
        </w:rPr>
        <w:t xml:space="preserve">except </w:t>
      </w:r>
      <w:r w:rsidRPr="002272AD">
        <w:rPr>
          <w:color w:val="000000"/>
          <w:sz w:val="20"/>
          <w:szCs w:val="20"/>
        </w:rPr>
        <w:t>where the following applies:</w:t>
      </w:r>
    </w:p>
    <w:p w14:paraId="5C2AED0B" w14:textId="77777777" w:rsidR="002272AD" w:rsidRPr="002272AD" w:rsidRDefault="002272AD" w:rsidP="005D204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CBEFC07" w14:textId="4285E136" w:rsidR="002272AD" w:rsidRDefault="002272AD" w:rsidP="005D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272AD">
        <w:rPr>
          <w:color w:val="000000"/>
          <w:sz w:val="20"/>
          <w:szCs w:val="20"/>
        </w:rPr>
        <w:t>the releasing registered provider, or course in which the Overseas student is enrolled, has ceased to be registered</w:t>
      </w:r>
    </w:p>
    <w:p w14:paraId="251DA611" w14:textId="77777777" w:rsidR="002272AD" w:rsidRPr="002272AD" w:rsidRDefault="002272AD" w:rsidP="005D204A">
      <w:pPr>
        <w:pStyle w:val="ListParagraph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6939C87" w14:textId="7D789EA8" w:rsidR="002272AD" w:rsidRDefault="002272AD" w:rsidP="005D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272AD">
        <w:rPr>
          <w:color w:val="000000"/>
          <w:sz w:val="20"/>
          <w:szCs w:val="20"/>
        </w:rPr>
        <w:t>the releasing registered provider has had a sanction imposed on its registration by the ESOS agency that prevents the Overseas student from continuing his or her course at that registered provider</w:t>
      </w:r>
    </w:p>
    <w:p w14:paraId="176B93FC" w14:textId="77777777" w:rsidR="002272AD" w:rsidRPr="002272AD" w:rsidRDefault="002272AD" w:rsidP="005D204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B80BEA1" w14:textId="211FD2FA" w:rsidR="002272AD" w:rsidRDefault="002272AD" w:rsidP="005D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272AD">
        <w:rPr>
          <w:color w:val="000000"/>
          <w:sz w:val="20"/>
          <w:szCs w:val="20"/>
        </w:rPr>
        <w:t xml:space="preserve">the releasing registered provider has agreed to the Overseas student’s release and recorded the date of effect and reason for release in PRISMS </w:t>
      </w:r>
    </w:p>
    <w:p w14:paraId="5CED88FA" w14:textId="77777777" w:rsidR="002272AD" w:rsidRPr="002272AD" w:rsidRDefault="002272AD" w:rsidP="005D204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BFC5CCE" w14:textId="14085ED7" w:rsidR="002272AD" w:rsidRDefault="002272AD" w:rsidP="005D204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272AD">
        <w:rPr>
          <w:color w:val="000000"/>
          <w:sz w:val="20"/>
          <w:szCs w:val="20"/>
        </w:rPr>
        <w:t>any government sponsor of the Overseas student considers the change to be in the Overseas student’s best interests and has provided written support for the change.</w:t>
      </w:r>
    </w:p>
    <w:p w14:paraId="202B0C30" w14:textId="77777777" w:rsidR="002272AD" w:rsidRPr="002272AD" w:rsidRDefault="002272AD" w:rsidP="005D204A">
      <w:pPr>
        <w:pStyle w:val="ListParagraph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BC1479F" w14:textId="31A7D6AF" w:rsidR="002272AD" w:rsidRDefault="002272AD" w:rsidP="005D204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2272AD">
        <w:rPr>
          <w:b/>
          <w:bCs/>
          <w:color w:val="000000"/>
          <w:sz w:val="20"/>
          <w:szCs w:val="20"/>
        </w:rPr>
        <w:t>St Patrick's</w:t>
      </w:r>
      <w:r>
        <w:rPr>
          <w:b/>
          <w:bCs/>
          <w:color w:val="000000"/>
          <w:sz w:val="20"/>
          <w:szCs w:val="20"/>
        </w:rPr>
        <w:t xml:space="preserve"> </w:t>
      </w:r>
      <w:r w:rsidRPr="002272AD">
        <w:rPr>
          <w:b/>
          <w:bCs/>
          <w:color w:val="000000"/>
          <w:sz w:val="20"/>
          <w:szCs w:val="20"/>
        </w:rPr>
        <w:t>College's</w:t>
      </w:r>
      <w:r>
        <w:rPr>
          <w:b/>
          <w:bCs/>
          <w:color w:val="000000"/>
          <w:sz w:val="20"/>
          <w:szCs w:val="20"/>
        </w:rPr>
        <w:t xml:space="preserve"> </w:t>
      </w:r>
      <w:r w:rsidRPr="002272AD">
        <w:rPr>
          <w:b/>
          <w:bCs/>
          <w:color w:val="000000"/>
          <w:sz w:val="20"/>
          <w:szCs w:val="20"/>
        </w:rPr>
        <w:t>Policy</w:t>
      </w:r>
    </w:p>
    <w:p w14:paraId="0EE3C4AE" w14:textId="77777777" w:rsidR="002272AD" w:rsidRPr="002272AD" w:rsidRDefault="002272AD" w:rsidP="005D204A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4A17AE3E" w14:textId="4DA2E9B0" w:rsidR="002272AD" w:rsidRPr="002272AD" w:rsidRDefault="002272AD" w:rsidP="005D204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272AD">
        <w:rPr>
          <w:color w:val="000000"/>
          <w:sz w:val="20"/>
          <w:szCs w:val="20"/>
        </w:rPr>
        <w:t>The College will not enrol an Overseas student seeking to transfer from another registered provider except in circumstances</w:t>
      </w:r>
      <w:r>
        <w:rPr>
          <w:color w:val="000000"/>
          <w:sz w:val="20"/>
          <w:szCs w:val="20"/>
        </w:rPr>
        <w:t xml:space="preserve"> </w:t>
      </w:r>
      <w:r w:rsidRPr="002272AD">
        <w:rPr>
          <w:color w:val="000000"/>
          <w:sz w:val="20"/>
          <w:szCs w:val="20"/>
        </w:rPr>
        <w:t>that meet the exceptions under Standard 7.1 of the National Code.</w:t>
      </w:r>
    </w:p>
    <w:p w14:paraId="5D04E782" w14:textId="77777777" w:rsidR="002272AD" w:rsidRDefault="002272AD" w:rsidP="005D204A">
      <w:pPr>
        <w:jc w:val="both"/>
        <w:rPr>
          <w:color w:val="000000"/>
          <w:sz w:val="20"/>
          <w:szCs w:val="20"/>
        </w:rPr>
      </w:pPr>
    </w:p>
    <w:p w14:paraId="2FB5DC1F" w14:textId="20323E1F" w:rsidR="002272AD" w:rsidRPr="002272AD" w:rsidRDefault="002272AD" w:rsidP="005D204A">
      <w:pPr>
        <w:jc w:val="both"/>
        <w:rPr>
          <w:color w:val="000000" w:themeColor="text1"/>
          <w:sz w:val="20"/>
          <w:szCs w:val="20"/>
          <w:lang w:val="en-US"/>
        </w:rPr>
      </w:pPr>
      <w:r w:rsidRPr="002272AD">
        <w:rPr>
          <w:color w:val="000000" w:themeColor="text1"/>
          <w:sz w:val="20"/>
          <w:szCs w:val="20"/>
        </w:rPr>
        <w:t xml:space="preserve">For information about how to manage student transfers in PRISMS, refer to </w:t>
      </w:r>
      <w:r w:rsidRPr="002272AD">
        <w:rPr>
          <w:bCs/>
          <w:color w:val="000000" w:themeColor="text1"/>
          <w:sz w:val="20"/>
          <w:szCs w:val="20"/>
        </w:rPr>
        <w:t>Additional Resources</w:t>
      </w:r>
      <w:r>
        <w:rPr>
          <w:bCs/>
          <w:color w:val="000000" w:themeColor="text1"/>
          <w:sz w:val="20"/>
          <w:szCs w:val="20"/>
        </w:rPr>
        <w:t>.</w:t>
      </w:r>
    </w:p>
    <w:sectPr w:rsidR="002272AD" w:rsidRPr="002272AD" w:rsidSect="00360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C397" w14:textId="77777777" w:rsidR="001B08A0" w:rsidRDefault="001B08A0" w:rsidP="00E25801">
      <w:r>
        <w:separator/>
      </w:r>
    </w:p>
  </w:endnote>
  <w:endnote w:type="continuationSeparator" w:id="0">
    <w:p w14:paraId="4EA0702E" w14:textId="77777777" w:rsidR="001B08A0" w:rsidRDefault="001B08A0" w:rsidP="00E2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16E0" w14:textId="77777777" w:rsidR="00F100A7" w:rsidRDefault="00F10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CB37" w14:textId="77777777" w:rsidR="00717020" w:rsidRPr="00717020" w:rsidRDefault="00717020" w:rsidP="00717020">
    <w:pPr>
      <w:spacing w:before="149"/>
      <w:rPr>
        <w:sz w:val="16"/>
        <w:szCs w:val="16"/>
      </w:rPr>
    </w:pPr>
    <w:r w:rsidRPr="003B343F">
      <w:rPr>
        <w:color w:val="000000" w:themeColor="text1"/>
        <w:sz w:val="16"/>
        <w:szCs w:val="16"/>
      </w:rPr>
      <w:t xml:space="preserve">Draft </w:t>
    </w:r>
    <w:r w:rsidRPr="00717020">
      <w:rPr>
        <w:i/>
        <w:color w:val="000000" w:themeColor="text1"/>
        <w:sz w:val="16"/>
        <w:szCs w:val="16"/>
      </w:rPr>
      <w:t>Overseas Students Support Services Policy</w:t>
    </w:r>
    <w:r w:rsidRPr="00717020">
      <w:rPr>
        <w:color w:val="000000" w:themeColor="text1"/>
        <w:sz w:val="16"/>
        <w:szCs w:val="16"/>
      </w:rPr>
      <w:t xml:space="preserve"> </w:t>
    </w:r>
    <w:r w:rsidRPr="00717020">
      <w:rPr>
        <w:sz w:val="16"/>
        <w:szCs w:val="16"/>
      </w:rPr>
      <w:t xml:space="preserve">- 31/5/19 </w:t>
    </w:r>
  </w:p>
  <w:p w14:paraId="4A663B3F" w14:textId="5C91D83E" w:rsidR="002024CA" w:rsidRPr="002021A8" w:rsidRDefault="00717020" w:rsidP="00717020">
    <w:pPr>
      <w:pStyle w:val="Footer"/>
      <w:rPr>
        <w:i/>
        <w:sz w:val="16"/>
        <w:szCs w:val="16"/>
      </w:rPr>
    </w:pPr>
    <w:r>
      <w:rPr>
        <w:sz w:val="16"/>
        <w:szCs w:val="16"/>
      </w:rPr>
      <w:t xml:space="preserve"> </w:t>
    </w:r>
    <w:r w:rsidR="002024CA">
      <w:rPr>
        <w:sz w:val="16"/>
        <w:szCs w:val="16"/>
      </w:rPr>
      <w:t>(</w:t>
    </w:r>
    <w:r w:rsidR="002024CA" w:rsidRPr="002021A8">
      <w:rPr>
        <w:i/>
        <w:sz w:val="16"/>
        <w:szCs w:val="16"/>
      </w:rPr>
      <w:t>EREA Overseas Student Program</w:t>
    </w:r>
    <w:r w:rsidR="002024CA">
      <w:rPr>
        <w:i/>
        <w:sz w:val="16"/>
        <w:szCs w:val="16"/>
      </w:rPr>
      <w:t>)</w:t>
    </w:r>
  </w:p>
  <w:sdt>
    <w:sdtPr>
      <w:rPr>
        <w:sz w:val="18"/>
        <w:szCs w:val="18"/>
      </w:rPr>
      <w:id w:val="1027141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10154812"/>
          <w:docPartObj>
            <w:docPartGallery w:val="Page Numbers (Top of Page)"/>
            <w:docPartUnique/>
          </w:docPartObj>
        </w:sdtPr>
        <w:sdtEndPr/>
        <w:sdtContent>
          <w:p w14:paraId="4EFBBFDF" w14:textId="77777777" w:rsidR="002024CA" w:rsidRPr="002021A8" w:rsidRDefault="002024CA" w:rsidP="002024CA">
            <w:pPr>
              <w:pStyle w:val="Footer"/>
              <w:jc w:val="right"/>
              <w:rPr>
                <w:sz w:val="18"/>
                <w:szCs w:val="18"/>
              </w:rPr>
            </w:pPr>
            <w:r w:rsidRPr="002021A8">
              <w:rPr>
                <w:sz w:val="18"/>
                <w:szCs w:val="18"/>
              </w:rPr>
              <w:t xml:space="preserve">Page </w:t>
            </w:r>
            <w:r w:rsidRPr="002021A8">
              <w:rPr>
                <w:bCs/>
                <w:sz w:val="18"/>
                <w:szCs w:val="18"/>
              </w:rPr>
              <w:fldChar w:fldCharType="begin"/>
            </w:r>
            <w:r w:rsidRPr="002021A8">
              <w:rPr>
                <w:bCs/>
                <w:sz w:val="18"/>
                <w:szCs w:val="18"/>
              </w:rPr>
              <w:instrText xml:space="preserve"> PAGE </w:instrText>
            </w:r>
            <w:r w:rsidRPr="002021A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1</w:t>
            </w:r>
            <w:r w:rsidRPr="002021A8">
              <w:rPr>
                <w:bCs/>
                <w:sz w:val="18"/>
                <w:szCs w:val="18"/>
              </w:rPr>
              <w:fldChar w:fldCharType="end"/>
            </w:r>
            <w:r w:rsidRPr="002021A8">
              <w:rPr>
                <w:sz w:val="18"/>
                <w:szCs w:val="18"/>
              </w:rPr>
              <w:t xml:space="preserve"> of </w:t>
            </w:r>
            <w:r w:rsidRPr="002021A8">
              <w:rPr>
                <w:bCs/>
                <w:sz w:val="18"/>
                <w:szCs w:val="18"/>
              </w:rPr>
              <w:fldChar w:fldCharType="begin"/>
            </w:r>
            <w:r w:rsidRPr="002021A8">
              <w:rPr>
                <w:bCs/>
                <w:sz w:val="18"/>
                <w:szCs w:val="18"/>
              </w:rPr>
              <w:instrText xml:space="preserve"> NUMPAGES  </w:instrText>
            </w:r>
            <w:r w:rsidRPr="002021A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2</w:t>
            </w:r>
            <w:r w:rsidRPr="002021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39747CB" w14:textId="00F60379" w:rsidR="002024CA" w:rsidRDefault="002024CA">
    <w:pPr>
      <w:pStyle w:val="Footer"/>
    </w:pPr>
  </w:p>
  <w:p w14:paraId="30369B58" w14:textId="77777777" w:rsidR="002024CA" w:rsidRDefault="002024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18E7" w14:textId="45F8E138" w:rsidR="002024CA" w:rsidRPr="00717020" w:rsidRDefault="002272AD" w:rsidP="00717020">
    <w:pPr>
      <w:spacing w:before="149"/>
      <w:rPr>
        <w:sz w:val="16"/>
        <w:szCs w:val="16"/>
      </w:rPr>
    </w:pPr>
    <w:bookmarkStart w:id="0" w:name="_GoBack"/>
    <w:bookmarkEnd w:id="0"/>
    <w:r w:rsidRPr="007F196D">
      <w:rPr>
        <w:i/>
        <w:color w:val="000000" w:themeColor="text1"/>
        <w:sz w:val="16"/>
        <w:szCs w:val="16"/>
      </w:rPr>
      <w:t>Overseas Student Transfers Policy</w:t>
    </w:r>
    <w:r>
      <w:rPr>
        <w:color w:val="000000" w:themeColor="text1"/>
        <w:spacing w:val="-3"/>
        <w:w w:val="125"/>
        <w:sz w:val="16"/>
        <w:szCs w:val="16"/>
      </w:rPr>
      <w:t xml:space="preserve"> </w:t>
    </w:r>
    <w:r w:rsidR="005D204A">
      <w:rPr>
        <w:sz w:val="16"/>
        <w:szCs w:val="16"/>
      </w:rPr>
      <w:t>–</w:t>
    </w:r>
    <w:r w:rsidR="002024CA" w:rsidRPr="00717020">
      <w:rPr>
        <w:sz w:val="16"/>
        <w:szCs w:val="16"/>
      </w:rPr>
      <w:t xml:space="preserve"> </w:t>
    </w:r>
    <w:r w:rsidR="005D204A">
      <w:rPr>
        <w:sz w:val="16"/>
        <w:szCs w:val="16"/>
      </w:rPr>
      <w:t>Board Accepted 4/6/19</w:t>
    </w:r>
    <w:r w:rsidR="002024CA" w:rsidRPr="00717020">
      <w:rPr>
        <w:sz w:val="16"/>
        <w:szCs w:val="16"/>
      </w:rPr>
      <w:t xml:space="preserve"> </w:t>
    </w:r>
  </w:p>
  <w:p w14:paraId="7B982F61" w14:textId="77777777" w:rsidR="002024CA" w:rsidRPr="00717020" w:rsidRDefault="002024CA" w:rsidP="002024CA">
    <w:pPr>
      <w:pStyle w:val="Footer"/>
      <w:rPr>
        <w:i/>
        <w:sz w:val="16"/>
        <w:szCs w:val="16"/>
      </w:rPr>
    </w:pPr>
    <w:r w:rsidRPr="00717020">
      <w:rPr>
        <w:sz w:val="16"/>
        <w:szCs w:val="16"/>
      </w:rPr>
      <w:t>(</w:t>
    </w:r>
    <w:r w:rsidRPr="00717020">
      <w:rPr>
        <w:i/>
        <w:sz w:val="16"/>
        <w:szCs w:val="16"/>
      </w:rPr>
      <w:t>EREA Overseas Student Program)</w:t>
    </w:r>
  </w:p>
  <w:sdt>
    <w:sdtPr>
      <w:rPr>
        <w:sz w:val="18"/>
        <w:szCs w:val="18"/>
      </w:rPr>
      <w:id w:val="5354682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98304181"/>
          <w:docPartObj>
            <w:docPartGallery w:val="Page Numbers (Top of Page)"/>
            <w:docPartUnique/>
          </w:docPartObj>
        </w:sdtPr>
        <w:sdtEndPr/>
        <w:sdtContent>
          <w:p w14:paraId="185E97CC" w14:textId="77777777" w:rsidR="002024CA" w:rsidRPr="00717020" w:rsidRDefault="002024CA" w:rsidP="002024CA">
            <w:pPr>
              <w:pStyle w:val="Footer"/>
              <w:jc w:val="right"/>
              <w:rPr>
                <w:sz w:val="18"/>
                <w:szCs w:val="18"/>
              </w:rPr>
            </w:pPr>
            <w:r w:rsidRPr="00717020">
              <w:rPr>
                <w:sz w:val="18"/>
                <w:szCs w:val="18"/>
              </w:rPr>
              <w:t xml:space="preserve">Page </w:t>
            </w:r>
            <w:r w:rsidRPr="00717020">
              <w:rPr>
                <w:bCs/>
                <w:sz w:val="18"/>
                <w:szCs w:val="18"/>
              </w:rPr>
              <w:fldChar w:fldCharType="begin"/>
            </w:r>
            <w:r w:rsidRPr="00717020">
              <w:rPr>
                <w:bCs/>
                <w:sz w:val="18"/>
                <w:szCs w:val="18"/>
              </w:rPr>
              <w:instrText xml:space="preserve"> PAGE </w:instrText>
            </w:r>
            <w:r w:rsidRPr="00717020">
              <w:rPr>
                <w:bCs/>
                <w:sz w:val="18"/>
                <w:szCs w:val="18"/>
              </w:rPr>
              <w:fldChar w:fldCharType="separate"/>
            </w:r>
            <w:r w:rsidRPr="00717020">
              <w:rPr>
                <w:bCs/>
                <w:sz w:val="18"/>
                <w:szCs w:val="18"/>
              </w:rPr>
              <w:t>1</w:t>
            </w:r>
            <w:r w:rsidRPr="00717020">
              <w:rPr>
                <w:bCs/>
                <w:sz w:val="18"/>
                <w:szCs w:val="18"/>
              </w:rPr>
              <w:fldChar w:fldCharType="end"/>
            </w:r>
            <w:r w:rsidRPr="00717020">
              <w:rPr>
                <w:sz w:val="18"/>
                <w:szCs w:val="18"/>
              </w:rPr>
              <w:t xml:space="preserve"> of </w:t>
            </w:r>
            <w:r w:rsidRPr="00717020">
              <w:rPr>
                <w:bCs/>
                <w:sz w:val="18"/>
                <w:szCs w:val="18"/>
              </w:rPr>
              <w:fldChar w:fldCharType="begin"/>
            </w:r>
            <w:r w:rsidRPr="00717020">
              <w:rPr>
                <w:bCs/>
                <w:sz w:val="18"/>
                <w:szCs w:val="18"/>
              </w:rPr>
              <w:instrText xml:space="preserve"> NUMPAGES  </w:instrText>
            </w:r>
            <w:r w:rsidRPr="00717020">
              <w:rPr>
                <w:bCs/>
                <w:sz w:val="18"/>
                <w:szCs w:val="18"/>
              </w:rPr>
              <w:fldChar w:fldCharType="separate"/>
            </w:r>
            <w:r w:rsidRPr="00717020">
              <w:rPr>
                <w:bCs/>
                <w:sz w:val="18"/>
                <w:szCs w:val="18"/>
              </w:rPr>
              <w:t>2</w:t>
            </w:r>
            <w:r w:rsidRPr="0071702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932B6A" w14:textId="77777777" w:rsidR="002024CA" w:rsidRDefault="00202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2E1C" w14:textId="77777777" w:rsidR="001B08A0" w:rsidRDefault="001B08A0" w:rsidP="00E25801">
      <w:r>
        <w:separator/>
      </w:r>
    </w:p>
  </w:footnote>
  <w:footnote w:type="continuationSeparator" w:id="0">
    <w:p w14:paraId="62034C9D" w14:textId="77777777" w:rsidR="001B08A0" w:rsidRDefault="001B08A0" w:rsidP="00E2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673B" w14:textId="1E4DDAD7" w:rsidR="00DD7183" w:rsidRDefault="00F100A7">
    <w:pPr>
      <w:pStyle w:val="Header"/>
    </w:pPr>
    <w:r>
      <w:rPr>
        <w:noProof/>
      </w:rPr>
      <w:pict w14:anchorId="0E103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7pt;height:182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FE7A" w14:textId="6978AEC4" w:rsidR="00C74E62" w:rsidRDefault="00F100A7" w:rsidP="00360ECD">
    <w:pPr>
      <w:pStyle w:val="Header"/>
      <w:jc w:val="both"/>
    </w:pPr>
    <w:r>
      <w:rPr>
        <w:noProof/>
      </w:rPr>
      <w:pict w14:anchorId="4958A9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56.7pt;height:182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2E5A3E20" w14:textId="77777777" w:rsidR="00C74E62" w:rsidRPr="00360ECD" w:rsidRDefault="00C74E62" w:rsidP="00360E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8D67" w14:textId="4C4673FE" w:rsidR="00C74E62" w:rsidRDefault="00C74E62" w:rsidP="00360ECD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222D57" wp14:editId="123241B1">
          <wp:simplePos x="0" y="0"/>
          <wp:positionH relativeFrom="column">
            <wp:posOffset>3338139</wp:posOffset>
          </wp:positionH>
          <wp:positionV relativeFrom="paragraph">
            <wp:posOffset>-317175</wp:posOffset>
          </wp:positionV>
          <wp:extent cx="1293975" cy="1345278"/>
          <wp:effectExtent l="0" t="0" r="190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975" cy="1345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D0EEA09" wp14:editId="303520BB">
          <wp:simplePos x="0" y="0"/>
          <wp:positionH relativeFrom="column">
            <wp:posOffset>-731520</wp:posOffset>
          </wp:positionH>
          <wp:positionV relativeFrom="paragraph">
            <wp:posOffset>-318135</wp:posOffset>
          </wp:positionV>
          <wp:extent cx="7228800" cy="1332000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8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08AA6" w14:textId="77777777" w:rsidR="00C74E62" w:rsidRDefault="00C74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5E62"/>
    <w:multiLevelType w:val="hybridMultilevel"/>
    <w:tmpl w:val="2062B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270B5"/>
    <w:multiLevelType w:val="hybridMultilevel"/>
    <w:tmpl w:val="3830F86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017316E"/>
    <w:multiLevelType w:val="hybridMultilevel"/>
    <w:tmpl w:val="FACA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7AA0"/>
    <w:multiLevelType w:val="hybridMultilevel"/>
    <w:tmpl w:val="1BC6D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474D"/>
    <w:multiLevelType w:val="hybridMultilevel"/>
    <w:tmpl w:val="2892C5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F0307"/>
    <w:multiLevelType w:val="hybridMultilevel"/>
    <w:tmpl w:val="C714DC5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5487F0F"/>
    <w:multiLevelType w:val="hybridMultilevel"/>
    <w:tmpl w:val="8AA2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3988"/>
    <w:multiLevelType w:val="hybridMultilevel"/>
    <w:tmpl w:val="B49AF41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63F3F85"/>
    <w:multiLevelType w:val="hybridMultilevel"/>
    <w:tmpl w:val="100E6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F6488"/>
    <w:multiLevelType w:val="hybridMultilevel"/>
    <w:tmpl w:val="114AAE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D37A7B"/>
    <w:multiLevelType w:val="hybridMultilevel"/>
    <w:tmpl w:val="F7FC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527A3"/>
    <w:multiLevelType w:val="hybridMultilevel"/>
    <w:tmpl w:val="BDCAA81A"/>
    <w:lvl w:ilvl="0" w:tplc="0C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01"/>
    <w:rsid w:val="00051184"/>
    <w:rsid w:val="000524C7"/>
    <w:rsid w:val="0014502A"/>
    <w:rsid w:val="00160396"/>
    <w:rsid w:val="001755D0"/>
    <w:rsid w:val="001B08A0"/>
    <w:rsid w:val="001C054B"/>
    <w:rsid w:val="00200125"/>
    <w:rsid w:val="002024CA"/>
    <w:rsid w:val="002272AD"/>
    <w:rsid w:val="00282B83"/>
    <w:rsid w:val="002A0AB2"/>
    <w:rsid w:val="002A6526"/>
    <w:rsid w:val="002B46CA"/>
    <w:rsid w:val="00360ECD"/>
    <w:rsid w:val="003B343F"/>
    <w:rsid w:val="00492965"/>
    <w:rsid w:val="004F6E40"/>
    <w:rsid w:val="005971BF"/>
    <w:rsid w:val="005D204A"/>
    <w:rsid w:val="006D22C1"/>
    <w:rsid w:val="006E00EF"/>
    <w:rsid w:val="00714F48"/>
    <w:rsid w:val="00717020"/>
    <w:rsid w:val="00726C61"/>
    <w:rsid w:val="007A227C"/>
    <w:rsid w:val="007E137E"/>
    <w:rsid w:val="007F196D"/>
    <w:rsid w:val="0085751A"/>
    <w:rsid w:val="008B0A28"/>
    <w:rsid w:val="009C4EE2"/>
    <w:rsid w:val="00A518FA"/>
    <w:rsid w:val="00AE2A13"/>
    <w:rsid w:val="00B656DC"/>
    <w:rsid w:val="00B9737B"/>
    <w:rsid w:val="00BA7DF5"/>
    <w:rsid w:val="00C74E62"/>
    <w:rsid w:val="00CA2FA6"/>
    <w:rsid w:val="00CF5610"/>
    <w:rsid w:val="00DD7183"/>
    <w:rsid w:val="00E25801"/>
    <w:rsid w:val="00E42F67"/>
    <w:rsid w:val="00E832DB"/>
    <w:rsid w:val="00E91954"/>
    <w:rsid w:val="00F100A7"/>
    <w:rsid w:val="00F269A8"/>
    <w:rsid w:val="00F35B0A"/>
    <w:rsid w:val="00F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8E46998"/>
  <w15:docId w15:val="{762C01EC-678A-4BB7-B038-772EA91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2024CA"/>
    <w:pPr>
      <w:widowControl w:val="0"/>
      <w:autoSpaceDE w:val="0"/>
      <w:autoSpaceDN w:val="0"/>
      <w:ind w:left="387"/>
      <w:outlineLvl w:val="1"/>
    </w:pPr>
    <w:rPr>
      <w:rFonts w:ascii="Gill Sans MT" w:eastAsia="Gill Sans MT" w:hAnsi="Gill Sans MT" w:cs="Gill Sans MT"/>
      <w:b/>
      <w:bCs/>
      <w:sz w:val="17"/>
      <w:szCs w:val="17"/>
      <w:u w:val="single"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D22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Header">
    <w:name w:val="header"/>
    <w:basedOn w:val="Normal"/>
    <w:link w:val="HeaderChar"/>
    <w:rsid w:val="00E25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5801"/>
  </w:style>
  <w:style w:type="paragraph" w:styleId="Footer">
    <w:name w:val="footer"/>
    <w:basedOn w:val="Normal"/>
    <w:link w:val="FooterChar"/>
    <w:uiPriority w:val="99"/>
    <w:rsid w:val="00E25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801"/>
  </w:style>
  <w:style w:type="paragraph" w:styleId="BalloonText">
    <w:name w:val="Balloon Text"/>
    <w:basedOn w:val="Normal"/>
    <w:link w:val="BalloonTextChar"/>
    <w:rsid w:val="00E2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58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396"/>
    <w:rPr>
      <w:color w:val="808080"/>
    </w:rPr>
  </w:style>
  <w:style w:type="paragraph" w:customStyle="1" w:styleId="Default">
    <w:name w:val="Default"/>
    <w:rsid w:val="007E137E"/>
    <w:pPr>
      <w:autoSpaceDE w:val="0"/>
      <w:autoSpaceDN w:val="0"/>
      <w:adjustRightInd w:val="0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929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24CA"/>
    <w:rPr>
      <w:rFonts w:ascii="Gill Sans MT" w:eastAsia="Gill Sans MT" w:hAnsi="Gill Sans MT" w:cs="Gill Sans MT"/>
      <w:b/>
      <w:bCs/>
      <w:sz w:val="17"/>
      <w:szCs w:val="17"/>
      <w:u w:val="single" w:color="00000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024CA"/>
    <w:pPr>
      <w:widowControl w:val="0"/>
      <w:autoSpaceDE w:val="0"/>
      <w:autoSpaceDN w:val="0"/>
    </w:pPr>
    <w:rPr>
      <w:rFonts w:ascii="Lucida Console" w:eastAsia="Lucida Console" w:hAnsi="Lucida Console" w:cs="Lucida Console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024CA"/>
    <w:rPr>
      <w:rFonts w:ascii="Lucida Console" w:eastAsia="Lucida Console" w:hAnsi="Lucida Console" w:cs="Lucida Console"/>
      <w:sz w:val="17"/>
      <w:szCs w:val="17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17020"/>
    <w:pPr>
      <w:widowControl w:val="0"/>
      <w:autoSpaceDE w:val="0"/>
      <w:autoSpaceDN w:val="0"/>
      <w:ind w:left="341"/>
    </w:pPr>
    <w:rPr>
      <w:rFonts w:ascii="Lucida Console" w:eastAsia="Lucida Console" w:hAnsi="Lucida Console" w:cs="Lucida Console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35EA3F6D4804CB858ED53357AA3E4" ma:contentTypeVersion="2" ma:contentTypeDescription="Create a new document." ma:contentTypeScope="" ma:versionID="dde58515236866f999de177588c8bb18">
  <xsd:schema xmlns:xsd="http://www.w3.org/2001/XMLSchema" xmlns:xs="http://www.w3.org/2001/XMLSchema" xmlns:p="http://schemas.microsoft.com/office/2006/metadata/properties" xmlns:ns2="77a6f68f-1d30-4192-ad01-3a4ca2620816" targetNamespace="http://schemas.microsoft.com/office/2006/metadata/properties" ma:root="true" ma:fieldsID="043e52702d07aa591de0a145f2556a50" ns2:_="">
    <xsd:import namespace="77a6f68f-1d30-4192-ad01-3a4ca2620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f68f-1d30-4192-ad01-3a4ca2620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5954B-49AD-453E-9C1E-FDFA458EB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6f68f-1d30-4192-ad01-3a4ca2620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4E1E4-3C00-4257-984B-9B7FA1B8C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1EEC1-F7C5-44D5-9A91-6104140AFB1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7a6f68f-1d30-4192-ad01-3a4ca262081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Patrick's College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Crawford</dc:creator>
  <cp:lastModifiedBy>Jo-anne Dyer</cp:lastModifiedBy>
  <cp:revision>3</cp:revision>
  <cp:lastPrinted>2014-07-31T04:57:00Z</cp:lastPrinted>
  <dcterms:created xsi:type="dcterms:W3CDTF">2019-08-19T00:33:00Z</dcterms:created>
  <dcterms:modified xsi:type="dcterms:W3CDTF">2019-08-19T01:37:00Z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0x010100BDB35EA3F6D4804CB858ED53357AA3E4</vt:lpwstr>
  </property>
</Properties>
</file>